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F869221" w:rsidR="00143B51" w:rsidRPr="00211611" w:rsidRDefault="002B046F" w:rsidP="00211611">
      <w:pPr>
        <w:spacing w:after="0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211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46B78E48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</w:t>
      </w:r>
      <w:r w:rsidR="00211611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37801BBD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Главы Государственной администрации города Бендеры 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Иванченко Романа Дмитриевича,</w:t>
      </w:r>
      <w:r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EB4161"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нужд на 202</w:t>
      </w:r>
      <w:r w:rsidR="005C407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44E1C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25229D" w:rsidRP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.31.</w:t>
      </w:r>
      <w:r w:rsidR="00AC2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5229D" w:rsidRP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AC2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запроса предложений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5C40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E765510" w14:textId="75D9F3F4" w:rsidR="006B2869" w:rsidRPr="009D73CD" w:rsidRDefault="00A94812" w:rsidP="009D73C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B2869"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>По настоящему договору «Подрядчик» обязуется в установленный Договором срок по заданию «Заказчика» выполнить определенные сметной документацией работы  (далее – Работы) по строительству и реконструкции остановочных пунктов, а «Заказчик» обязуется создать «Подрядчику» необходимые условия для выполнения работ, принять их и уплатить за них обусловленную цену.</w:t>
      </w:r>
    </w:p>
    <w:p w14:paraId="61E0F0A2" w14:textId="132401AB" w:rsidR="00E34F4B" w:rsidRPr="009D73CD" w:rsidRDefault="00344E1C" w:rsidP="009D73CD">
      <w:pPr>
        <w:pStyle w:val="a3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6B2869"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Требования, предъявляемые к выполняемым работам (виды работ, цена работ за единицу измерения)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договору, являющейся неотъемлемой частью настоящего договора.</w:t>
      </w:r>
      <w:r w:rsidR="00A26269"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запроса предложений)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20709" w14:textId="5358EE36" w:rsidR="00B51E04" w:rsidRPr="00CA2F11" w:rsidRDefault="00344E1C" w:rsidP="00B51E0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1.3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51E04" w:rsidRPr="00B51E04">
        <w:rPr>
          <w:rFonts w:ascii="Times New Roman" w:hAnsi="Times New Roman" w:cs="Times New Roman"/>
          <w:color w:val="000000" w:themeColor="text1"/>
          <w:sz w:val="24"/>
          <w:szCs w:val="24"/>
        </w:rPr>
        <w:t>Договор заключён в соответствии с подпунктом __ пункта _</w:t>
      </w:r>
      <w:r w:rsidR="00B51E04">
        <w:rPr>
          <w:rFonts w:ascii="Times New Roman" w:hAnsi="Times New Roman" w:cs="Times New Roman"/>
          <w:color w:val="000000" w:themeColor="text1"/>
          <w:sz w:val="24"/>
          <w:szCs w:val="24"/>
        </w:rPr>
        <w:t>_ статьи ____ Закона о закупках</w:t>
      </w:r>
      <w:r w:rsidR="00FA20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1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F11" w:rsidRPr="00CA068F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Программы строительства и реконструкции остановочных пунктов за счет субсидий из Дорожного фонда Приднестровской Молдавской Республики, утвержденной Решением № 22 от 08 июня 2023 года 41 сессии 26 созыва Бендерского городского Совета народных депутатов "О Программе строительства и реконструкции остановочных пунктов за счет субсидий из Дорожного фонда Приднестровской Молдавской Республики".</w:t>
      </w:r>
    </w:p>
    <w:p w14:paraId="4AA3DDF4" w14:textId="2868DABD" w:rsidR="00435025" w:rsidRPr="009E26BF" w:rsidRDefault="00435025" w:rsidP="00FA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DF0D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Цена договора, порядок и сроки оплаты</w:t>
      </w:r>
    </w:p>
    <w:p w14:paraId="0BCB9567" w14:textId="147FD775" w:rsidR="00435025" w:rsidRPr="009E26BF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настоящему Договору и составляет </w:t>
      </w:r>
      <w:r w:rsidR="00344E1C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344E1C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_________</w:t>
      </w:r>
      <w:r w:rsidR="005F6DC6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="00423A2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E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14:paraId="5FCA4A94" w14:textId="77777777" w:rsidR="00E372ED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08DB91EB" w14:textId="6E9BF511" w:rsidR="00E372ED" w:rsidRPr="007853F9" w:rsidRDefault="00435025" w:rsidP="00E37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2.2. </w:t>
      </w:r>
      <w:r w:rsidR="00E372ED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5201A60D" w14:textId="77777777" w:rsidR="00A84204" w:rsidRDefault="00E372ED" w:rsidP="00A8420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 финансирования настоящего договора – </w:t>
      </w:r>
      <w:r w:rsidR="00E2084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20849" w:rsidRPr="00E20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естный бюджет  </w:t>
      </w:r>
      <w:bookmarkStart w:id="0" w:name="_Hlk94081470"/>
      <w:r w:rsidR="00E2084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20849" w:rsidRPr="00E2084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строительства и реконструкции остановочных пунктов за счет субсидий из Дорожного фонда ПМР на 2023 год</w:t>
      </w:r>
      <w:bookmarkEnd w:id="0"/>
      <w:r w:rsidR="00E2084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73A8E10" w14:textId="77777777" w:rsidR="00A84204" w:rsidRPr="00876B58" w:rsidRDefault="00E372ED" w:rsidP="00A8420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876B58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="00435025" w:rsidRPr="00876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84204" w:rsidRPr="00876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«Заказчик» производит оплату «Подрядчику» за выполненные работы в следующем порядке: </w:t>
      </w:r>
    </w:p>
    <w:p w14:paraId="22D3A9A2" w14:textId="77777777" w:rsidR="00A84204" w:rsidRPr="00876B58" w:rsidRDefault="00A84204" w:rsidP="00A8420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876B58">
        <w:rPr>
          <w:rFonts w:ascii="Times New Roman" w:hAnsi="Times New Roman" w:cs="Times New Roman"/>
          <w:color w:val="000000" w:themeColor="text1"/>
          <w:sz w:val="24"/>
          <w:szCs w:val="24"/>
        </w:rPr>
        <w:t>1) 50 % (пятьдесят</w:t>
      </w:r>
      <w:bookmarkStart w:id="1" w:name="_GoBack"/>
      <w:bookmarkEnd w:id="1"/>
      <w:r w:rsidRPr="00876B58">
        <w:rPr>
          <w:rFonts w:ascii="Times New Roman" w:hAnsi="Times New Roman" w:cs="Times New Roman"/>
          <w:color w:val="000000" w:themeColor="text1"/>
          <w:sz w:val="24"/>
          <w:szCs w:val="24"/>
        </w:rPr>
        <w:t>) от цены Договора (цены работ) в течение 3-х рабочих дней с момента заключения договора.</w:t>
      </w:r>
    </w:p>
    <w:p w14:paraId="2711E933" w14:textId="2D1F7788" w:rsidR="00435025" w:rsidRPr="00876B58" w:rsidRDefault="00A84204" w:rsidP="00A8420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876B58">
        <w:rPr>
          <w:rFonts w:ascii="Times New Roman" w:hAnsi="Times New Roman" w:cs="Times New Roman"/>
          <w:color w:val="000000" w:themeColor="text1"/>
          <w:sz w:val="24"/>
          <w:szCs w:val="24"/>
        </w:rPr>
        <w:t>2) 50 % (пятьдесят) не позднее 25 декабря 2023 года.</w:t>
      </w:r>
    </w:p>
    <w:p w14:paraId="3FCC04C8" w14:textId="2587508D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A8420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Расчёт по настоящему Договору производится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в безналичной форме путём перечисления денежных средств в рублях Приднестровской Молдавской Республики на расчётный счёт «Под</w:t>
      </w:r>
      <w:r w:rsidR="00A84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рядчика», указанный в разделе </w:t>
      </w:r>
      <w:r w:rsidR="00A84204" w:rsidRPr="00A84204">
        <w:rPr>
          <w:rFonts w:ascii="Times New Roman" w:hAnsi="Times New Roman" w:cs="Times New Roman"/>
          <w:color w:val="0070C0"/>
          <w:sz w:val="24"/>
          <w:szCs w:val="24"/>
        </w:rPr>
        <w:t>11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14:paraId="19A79AE9" w14:textId="0EB51976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A8420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60F8BE3F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A8420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Договору, 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 сроков выполнения работ, согласованных сроков для устранения недостатков,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перечисляет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56DBD550" w:rsidR="00CD21DA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3.1. «Подрядчик» обязан приступить к выполнению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1D4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816CC6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начальный срок выполнения работ) и завершить их выполнение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5F9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CA2F11" w:rsidRPr="00CA0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6633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5C4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(конечный срок выполнения работ).</w:t>
      </w:r>
    </w:p>
    <w:p w14:paraId="51B9F445" w14:textId="03AFEF12" w:rsidR="00FA20E6" w:rsidRPr="009D73CD" w:rsidRDefault="00FA20E6" w:rsidP="00FA20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>3.2. Места выполнения работ (далее - Объекты) определяются в соответствии с Программой строительства и реконструкции остановочных пунктов за счет субсидий из Дорожного фонда Приднестровской Молдавской Республики, утвержденной Решением № 22 от 08 июня 2023 года 41 сессии 26 созыва Бендерского городского Совета народных депутатов "О Программе строительства и реконструкции остановочных пунктов за счет субсидий из Дорожного фонда Приднестровской Молдавской Республики" (далее - Программа).</w:t>
      </w:r>
    </w:p>
    <w:p w14:paraId="00967496" w14:textId="6B33839C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20E6"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>3.3</w:t>
      </w:r>
      <w:r w:rsidR="00816CC6"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D01D4D"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на Объект</w:t>
      </w:r>
      <w:r w:rsidR="00BA76AA"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>ы, указанные</w:t>
      </w:r>
      <w:r w:rsidR="00816CC6"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FA20E6"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</w:t>
      </w:r>
      <w:r w:rsidR="006A56CF"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A56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рабочие дни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BA76AA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6F8A4" w14:textId="075FDF93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на Объект</w:t>
      </w:r>
      <w:r w:rsidR="00BA76A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нерабочие дни 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3E02E981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20E6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21130C2E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20E6"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1588E097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20E6">
        <w:rPr>
          <w:rFonts w:ascii="Times New Roman" w:hAnsi="Times New Roman" w:cs="Times New Roman"/>
          <w:color w:val="000000" w:themeColor="text1"/>
          <w:sz w:val="24"/>
          <w:szCs w:val="24"/>
        </w:rPr>
        <w:t>3.6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выполненных работ для 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стоящего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lastRenderedPageBreak/>
        <w:t>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4076889C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20E6">
        <w:rPr>
          <w:rFonts w:ascii="Times New Roman" w:hAnsi="Times New Roman" w:cs="Times New Roman"/>
          <w:color w:val="000000" w:themeColor="text1"/>
          <w:sz w:val="24"/>
          <w:szCs w:val="24"/>
        </w:rPr>
        <w:t>3.7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7A5E9B99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20E6">
        <w:rPr>
          <w:rFonts w:ascii="Times New Roman" w:hAnsi="Times New Roman" w:cs="Times New Roman"/>
          <w:color w:val="000000" w:themeColor="text1"/>
          <w:sz w:val="24"/>
          <w:szCs w:val="24"/>
        </w:rPr>
        <w:t>3.8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5AF15AC4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20E6">
        <w:rPr>
          <w:rFonts w:ascii="Times New Roman" w:hAnsi="Times New Roman" w:cs="Times New Roman"/>
          <w:color w:val="000000" w:themeColor="text1"/>
          <w:sz w:val="24"/>
          <w:szCs w:val="24"/>
        </w:rPr>
        <w:t>3.9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560A86BB" w:rsidR="00760E68" w:rsidRPr="009E26BF" w:rsidRDefault="00FA20E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3.10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6DFEFF3F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передать «Заказчику» по акту 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13F7F431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запроса предложений)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Договору;</w:t>
      </w:r>
    </w:p>
    <w:p w14:paraId="7754DBA2" w14:textId="77777777" w:rsidR="003B6A2C" w:rsidRDefault="00741563" w:rsidP="003B6A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75B767E9" w14:textId="77777777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04563761" w14:textId="62F6BD87" w:rsidR="006F7352" w:rsidRPr="003B6A2C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6CE350FD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2F2BFB9F" w:rsidR="008E4C9B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6A80333" w14:textId="0AAD8FBE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4.2.8.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05BBCCA1" w14:textId="2AC34E7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67AEEA1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4DC24FEE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42599122" w14:textId="2C82B7BD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6E24F358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4.2.13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2CC3A42C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4.2.14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7CEE12DE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4.2.15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147DECFE" w14:textId="68746C2F" w:rsidR="00741563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4.2.16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E4998B6" w14:textId="1237A349" w:rsidR="00680FA6" w:rsidRDefault="00680FA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4.2.17 </w:t>
      </w:r>
      <w:r w:rsidRPr="00680FA6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представлять в адрес "Заказчика" промежуточные акты выполненных работ;</w:t>
      </w:r>
    </w:p>
    <w:p w14:paraId="634CBE91" w14:textId="3FF4D30F" w:rsidR="00680FA6" w:rsidRPr="009E26BF" w:rsidRDefault="00680FA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4.2.18 </w:t>
      </w:r>
      <w:r w:rsidRPr="00680FA6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4EC7F000" w14:textId="0FDD98FB" w:rsidR="006B31E5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</w:t>
      </w:r>
      <w:r w:rsidR="00680FA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EFDAAF4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29E31FB" w14:textId="77777777" w:rsidR="002C6FC2" w:rsidRPr="007B52F5" w:rsidRDefault="002C6FC2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29BE4F4" w14:textId="0D3F2A59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548E720C" w14:textId="32C730E3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28AF08A3" w:rsidR="004E0621" w:rsidRPr="009E26BF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1EE6E6E3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40467665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24854F7F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4A365E6F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4.4.2. обеспечивать «Подрядчику» посредством контроля доступ на Объект, указанный в </w:t>
      </w:r>
      <w:r w:rsidR="00FA20E6" w:rsidRPr="009D73C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на протяжении всего периода проведения работ по его ремонту;</w:t>
      </w:r>
    </w:p>
    <w:p w14:paraId="4886E9F3" w14:textId="46D363FD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 технического надзора на Объекте;</w:t>
      </w:r>
    </w:p>
    <w:p w14:paraId="5F990D03" w14:textId="36AFBAD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2222D888" w14:textId="77777777" w:rsidR="00CA2F11" w:rsidRDefault="00CA2F11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D99F17" w14:textId="77777777" w:rsidR="00CA2F11" w:rsidRDefault="00CA2F11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B90C5A" w14:textId="77777777" w:rsidR="00CA2F11" w:rsidRDefault="00CA2F11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0EECBF98" w14:textId="77777777" w:rsidR="00CA2F11" w:rsidRDefault="00824CBA" w:rsidP="00CA2F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F11">
        <w:rPr>
          <w:rFonts w:ascii="Times New Roman" w:hAnsi="Times New Roman" w:cs="Times New Roman"/>
          <w:color w:val="000000" w:themeColor="text1"/>
          <w:sz w:val="24"/>
          <w:szCs w:val="24"/>
        </w:rPr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46AEFE16" w14:textId="77777777" w:rsidR="00CA2F11" w:rsidRPr="00CA068F" w:rsidRDefault="00CA2F11" w:rsidP="00CA2F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5.2. «Подрядчик» гарантирует надлежащее качество выполненных работ (результата работ), предоставленных им материалов, сил и средств, оборудования, а также предоставление материалов и оборудования, не обремененных правами третьих лиц.</w:t>
      </w:r>
    </w:p>
    <w:p w14:paraId="10110631" w14:textId="51D243A0" w:rsidR="00085D3E" w:rsidRPr="00AF5D03" w:rsidRDefault="00CA2F11" w:rsidP="00CA2F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</w:t>
      </w:r>
      <w:r w:rsidR="00824CB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Гарантийный срок на выполненные работы (результат работ) </w:t>
      </w:r>
      <w:r w:rsidR="00824CBA" w:rsidRPr="00AF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="006B4C08" w:rsidRPr="00AF5D03">
        <w:rPr>
          <w:rFonts w:ascii="Times New Roman" w:hAnsi="Times New Roman" w:cs="Times New Roman"/>
          <w:color w:val="000000" w:themeColor="text1"/>
          <w:sz w:val="24"/>
          <w:szCs w:val="24"/>
        </w:rPr>
        <w:t>не менее 5 (пяти</w:t>
      </w:r>
      <w:r w:rsidR="00824CBA" w:rsidRPr="00AF5D03">
        <w:rPr>
          <w:rFonts w:ascii="Times New Roman" w:hAnsi="Times New Roman" w:cs="Times New Roman"/>
          <w:color w:val="000000" w:themeColor="text1"/>
          <w:sz w:val="24"/>
          <w:szCs w:val="24"/>
        </w:rPr>
        <w:t>) лет с</w:t>
      </w:r>
      <w:r w:rsidR="00015BC9" w:rsidRPr="00AF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</w:t>
      </w:r>
      <w:r w:rsidR="00824CBA" w:rsidRPr="00AF5D03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Сторонами акта</w:t>
      </w:r>
      <w:r w:rsidR="00D97657" w:rsidRPr="00AF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- приемки</w:t>
      </w:r>
      <w:r w:rsidR="00824CBA" w:rsidRPr="00AF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выполненных работ.</w:t>
      </w:r>
    </w:p>
    <w:p w14:paraId="4D55F820" w14:textId="6001CE86" w:rsidR="00BB41DB" w:rsidRPr="009E26BF" w:rsidRDefault="009D73CD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A7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</w:t>
      </w:r>
      <w:r w:rsidR="00D728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4D80CECB" w14:textId="41F4939A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5108EACE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442858DA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5E8A094F" w14:textId="32E05E16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0E23A70C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5A3DBF57" w14:textId="1C437D87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неустойки (пени) в размере 0,</w:t>
      </w:r>
      <w:r w:rsidR="00F741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(ноль целых пять сотых) процента от суммы неисполненного в срок обязательства за каждый день просрочки. При этом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46A87340" w:rsidR="00793C91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23325E27" w:rsidR="00520AF6" w:rsidRPr="009E26BF" w:rsidRDefault="009D73CD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25A6B66B" w:rsidR="00C30CCF" w:rsidRPr="009E26BF" w:rsidRDefault="009D73CD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27F9F271" w:rsidR="00806664" w:rsidRPr="009E26BF" w:rsidRDefault="009D73CD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5D3203A1" w14:textId="572FA24E" w:rsidR="00806664" w:rsidRPr="009E26BF" w:rsidRDefault="009D73CD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14F57E76" w:rsidR="00806664" w:rsidRPr="009E26BF" w:rsidRDefault="009D73CD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02042BBF" w:rsidR="00B51EBF" w:rsidRPr="009E26BF" w:rsidRDefault="009D73CD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</w:t>
      </w:r>
      <w:r w:rsidR="00A65C8E">
        <w:rPr>
          <w:rFonts w:ascii="Times New Roman" w:hAnsi="Times New Roman" w:cs="Times New Roman"/>
          <w:color w:val="000000" w:themeColor="text1"/>
          <w:sz w:val="24"/>
          <w:szCs w:val="24"/>
        </w:rPr>
        <w:t>иняты меры, указанные в пункте 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5A96FBA4" w:rsidR="00806664" w:rsidRPr="009E26BF" w:rsidRDefault="009D73CD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194C879F" w14:textId="645E53CA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3B1E724A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</w:t>
      </w:r>
      <w:r w:rsidR="00A65C8E">
        <w:rPr>
          <w:rFonts w:ascii="Times New Roman" w:hAnsi="Times New Roman" w:cs="Times New Roman"/>
          <w:color w:val="000000" w:themeColor="text1"/>
          <w:sz w:val="24"/>
          <w:szCs w:val="24"/>
        </w:rPr>
        <w:t>тензию в установленный пунктом 8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75FD8DB2" w:rsidR="00806664" w:rsidRPr="009E26BF" w:rsidRDefault="009D73CD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65493C03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5EEA2D2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D4738" w14:textId="483824AC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3408A2AA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406FBC01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D51060B" w14:textId="36EC91B6" w:rsidR="003C00E8" w:rsidRPr="007B52F5" w:rsidRDefault="002B046F" w:rsidP="007B52F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14:paraId="68F94EAA" w14:textId="5F1BF35C" w:rsidR="002B046F" w:rsidRPr="009E26BF" w:rsidRDefault="009D73CD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08B88B31" w:rsidR="002B046F" w:rsidRPr="009E26BF" w:rsidRDefault="009D73CD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36354699" w:rsidR="00806664" w:rsidRPr="009E26BF" w:rsidRDefault="009D73CD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15FE586C" w14:textId="629BBF43" w:rsidR="00806664" w:rsidRPr="009E26BF" w:rsidRDefault="009D73CD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43AD88AE" w:rsidR="00B15CF8" w:rsidRPr="009E26BF" w:rsidRDefault="009D73CD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7ABD6639" w:rsidR="00B15CF8" w:rsidRPr="009E26BF" w:rsidRDefault="009D73CD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72176DAA" w:rsidR="00301403" w:rsidRPr="009E26BF" w:rsidRDefault="009D73CD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5E9AF4BC" w:rsidR="00806664" w:rsidRPr="009E26BF" w:rsidRDefault="009D73CD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4B00E2FF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четырех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3AC80E49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1A930C3C" w14:textId="43D9957A" w:rsidR="00B97642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3C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открытого запроса предложений)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C635A2" w14:textId="27B59409" w:rsidR="00B97642" w:rsidRPr="00AF5D03" w:rsidRDefault="009D73CD" w:rsidP="00B9764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97642" w:rsidRPr="00AF5D03">
        <w:rPr>
          <w:rFonts w:ascii="Times New Roman" w:hAnsi="Times New Roman" w:cs="Times New Roman"/>
          <w:color w:val="000000" w:themeColor="text1"/>
          <w:sz w:val="24"/>
          <w:szCs w:val="24"/>
        </w:rPr>
        <w:t>.7.2. Поэтапный</w:t>
      </w:r>
      <w:r w:rsidR="00570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- график выполнения работ </w:t>
      </w:r>
      <w:r w:rsidR="00570615" w:rsidRPr="00CA068F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2)</w:t>
      </w:r>
    </w:p>
    <w:p w14:paraId="1C5CC7D8" w14:textId="77777777" w:rsidR="002B046F" w:rsidRPr="009E26B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5A53" w14:textId="2EF1E944" w:rsidR="002B046F" w:rsidRPr="009E26BF" w:rsidRDefault="009D73CD" w:rsidP="002B046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2B046F"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2" w:name="_Hlk69732937"/>
            <w:r w:rsidRPr="009E26BF">
              <w:rPr>
                <w:rFonts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77777777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 xml:space="preserve">3200, ПМР г.Бендеры, ул. Ленина, </w:t>
            </w:r>
            <w:proofErr w:type="gramStart"/>
            <w:r w:rsidRPr="009E26BF">
              <w:rPr>
                <w:rFonts w:cs="Times New Roman"/>
                <w:color w:val="000000" w:themeColor="text1"/>
                <w:szCs w:val="24"/>
              </w:rPr>
              <w:t xml:space="preserve">17,   </w:t>
            </w:r>
            <w:proofErr w:type="gram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6C6B38" w:rsidRPr="009E26BF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1563" w:rsidRPr="009E26BF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AFAE0" w14:textId="77777777" w:rsidR="00474E98" w:rsidRDefault="00474E98" w:rsidP="002E7DF1">
      <w:pPr>
        <w:spacing w:after="0" w:line="240" w:lineRule="auto"/>
      </w:pPr>
      <w:r>
        <w:separator/>
      </w:r>
    </w:p>
  </w:endnote>
  <w:endnote w:type="continuationSeparator" w:id="0">
    <w:p w14:paraId="47B19F3F" w14:textId="77777777" w:rsidR="00474E98" w:rsidRDefault="00474E98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C0FDC" w14:textId="77777777" w:rsidR="00474E98" w:rsidRDefault="00474E98" w:rsidP="002E7DF1">
      <w:pPr>
        <w:spacing w:after="0" w:line="240" w:lineRule="auto"/>
      </w:pPr>
      <w:r>
        <w:separator/>
      </w:r>
    </w:p>
  </w:footnote>
  <w:footnote w:type="continuationSeparator" w:id="0">
    <w:p w14:paraId="41D37608" w14:textId="77777777" w:rsidR="00474E98" w:rsidRDefault="00474E98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A"/>
    <w:rsid w:val="000126F2"/>
    <w:rsid w:val="00015BC9"/>
    <w:rsid w:val="00020ECF"/>
    <w:rsid w:val="000317EA"/>
    <w:rsid w:val="00050C67"/>
    <w:rsid w:val="00063B91"/>
    <w:rsid w:val="00066F29"/>
    <w:rsid w:val="0007724C"/>
    <w:rsid w:val="00081143"/>
    <w:rsid w:val="0008306D"/>
    <w:rsid w:val="00085D3E"/>
    <w:rsid w:val="000A1ADD"/>
    <w:rsid w:val="000B4235"/>
    <w:rsid w:val="000B585B"/>
    <w:rsid w:val="000C23E6"/>
    <w:rsid w:val="000F6DFE"/>
    <w:rsid w:val="000F750E"/>
    <w:rsid w:val="000F7EBD"/>
    <w:rsid w:val="0010327B"/>
    <w:rsid w:val="00111EA5"/>
    <w:rsid w:val="001204B4"/>
    <w:rsid w:val="0012066C"/>
    <w:rsid w:val="00127AC1"/>
    <w:rsid w:val="00134151"/>
    <w:rsid w:val="00134E11"/>
    <w:rsid w:val="001356DC"/>
    <w:rsid w:val="001361D4"/>
    <w:rsid w:val="00137078"/>
    <w:rsid w:val="00142B5E"/>
    <w:rsid w:val="00143B51"/>
    <w:rsid w:val="00144696"/>
    <w:rsid w:val="00151AF0"/>
    <w:rsid w:val="00197F99"/>
    <w:rsid w:val="001A72EE"/>
    <w:rsid w:val="001B3212"/>
    <w:rsid w:val="00211611"/>
    <w:rsid w:val="002317B2"/>
    <w:rsid w:val="0025229D"/>
    <w:rsid w:val="00265159"/>
    <w:rsid w:val="00277E8B"/>
    <w:rsid w:val="00295E42"/>
    <w:rsid w:val="002A57EB"/>
    <w:rsid w:val="002A6A4B"/>
    <w:rsid w:val="002B046F"/>
    <w:rsid w:val="002C388F"/>
    <w:rsid w:val="002C6FC2"/>
    <w:rsid w:val="002D5FFC"/>
    <w:rsid w:val="002E785E"/>
    <w:rsid w:val="002E7DF1"/>
    <w:rsid w:val="002F494B"/>
    <w:rsid w:val="00300105"/>
    <w:rsid w:val="00301403"/>
    <w:rsid w:val="00302334"/>
    <w:rsid w:val="00313985"/>
    <w:rsid w:val="003215D8"/>
    <w:rsid w:val="003420A1"/>
    <w:rsid w:val="00344E1C"/>
    <w:rsid w:val="00360834"/>
    <w:rsid w:val="003671B0"/>
    <w:rsid w:val="003722AC"/>
    <w:rsid w:val="00374FF5"/>
    <w:rsid w:val="00381D21"/>
    <w:rsid w:val="00390ABA"/>
    <w:rsid w:val="003B6A2C"/>
    <w:rsid w:val="003C00E8"/>
    <w:rsid w:val="003C420D"/>
    <w:rsid w:val="003C4344"/>
    <w:rsid w:val="003D7FB0"/>
    <w:rsid w:val="003E0FCC"/>
    <w:rsid w:val="003E13B2"/>
    <w:rsid w:val="00402E1A"/>
    <w:rsid w:val="00423A28"/>
    <w:rsid w:val="00435025"/>
    <w:rsid w:val="00454F8F"/>
    <w:rsid w:val="00463236"/>
    <w:rsid w:val="00466C7A"/>
    <w:rsid w:val="0046752A"/>
    <w:rsid w:val="00474E98"/>
    <w:rsid w:val="004B4B2A"/>
    <w:rsid w:val="004B5FE0"/>
    <w:rsid w:val="004D1F37"/>
    <w:rsid w:val="004E0621"/>
    <w:rsid w:val="00510786"/>
    <w:rsid w:val="00520AF6"/>
    <w:rsid w:val="00520FF1"/>
    <w:rsid w:val="00521C53"/>
    <w:rsid w:val="005276CE"/>
    <w:rsid w:val="005306B9"/>
    <w:rsid w:val="00546F02"/>
    <w:rsid w:val="005535D3"/>
    <w:rsid w:val="00570615"/>
    <w:rsid w:val="00572A37"/>
    <w:rsid w:val="005853A9"/>
    <w:rsid w:val="005A14CD"/>
    <w:rsid w:val="005B40A5"/>
    <w:rsid w:val="005C407C"/>
    <w:rsid w:val="005D2BD9"/>
    <w:rsid w:val="005D3278"/>
    <w:rsid w:val="005E169E"/>
    <w:rsid w:val="005E7AE9"/>
    <w:rsid w:val="005F1EA1"/>
    <w:rsid w:val="005F6DC6"/>
    <w:rsid w:val="0060789D"/>
    <w:rsid w:val="00612995"/>
    <w:rsid w:val="0062028B"/>
    <w:rsid w:val="0066683B"/>
    <w:rsid w:val="006749D6"/>
    <w:rsid w:val="00680FA6"/>
    <w:rsid w:val="00682E9F"/>
    <w:rsid w:val="00694500"/>
    <w:rsid w:val="006956DE"/>
    <w:rsid w:val="006A56CF"/>
    <w:rsid w:val="006B2869"/>
    <w:rsid w:val="006B31E5"/>
    <w:rsid w:val="006B4C08"/>
    <w:rsid w:val="006C5FAE"/>
    <w:rsid w:val="006C6B38"/>
    <w:rsid w:val="006F7352"/>
    <w:rsid w:val="00710E42"/>
    <w:rsid w:val="007302B5"/>
    <w:rsid w:val="00733DF3"/>
    <w:rsid w:val="00741563"/>
    <w:rsid w:val="00760E68"/>
    <w:rsid w:val="00763E6C"/>
    <w:rsid w:val="0077526A"/>
    <w:rsid w:val="007853F9"/>
    <w:rsid w:val="007871F3"/>
    <w:rsid w:val="00793C91"/>
    <w:rsid w:val="007B35F9"/>
    <w:rsid w:val="007B52F5"/>
    <w:rsid w:val="007B5318"/>
    <w:rsid w:val="007C07E9"/>
    <w:rsid w:val="007D1485"/>
    <w:rsid w:val="007D18B9"/>
    <w:rsid w:val="007D2ABF"/>
    <w:rsid w:val="007E029E"/>
    <w:rsid w:val="007F7159"/>
    <w:rsid w:val="00802C2E"/>
    <w:rsid w:val="00806562"/>
    <w:rsid w:val="00806664"/>
    <w:rsid w:val="00816CC6"/>
    <w:rsid w:val="00824CBA"/>
    <w:rsid w:val="0083087C"/>
    <w:rsid w:val="008404A9"/>
    <w:rsid w:val="00841B5A"/>
    <w:rsid w:val="00842EAB"/>
    <w:rsid w:val="0085288F"/>
    <w:rsid w:val="008604AD"/>
    <w:rsid w:val="008614CE"/>
    <w:rsid w:val="00864571"/>
    <w:rsid w:val="008731A6"/>
    <w:rsid w:val="00873711"/>
    <w:rsid w:val="00876B58"/>
    <w:rsid w:val="00887023"/>
    <w:rsid w:val="008A638F"/>
    <w:rsid w:val="008C0F38"/>
    <w:rsid w:val="008D5156"/>
    <w:rsid w:val="008D5D6D"/>
    <w:rsid w:val="008D6F3B"/>
    <w:rsid w:val="008D78BC"/>
    <w:rsid w:val="008E4A7B"/>
    <w:rsid w:val="008E4C9B"/>
    <w:rsid w:val="008F01A6"/>
    <w:rsid w:val="00926B7F"/>
    <w:rsid w:val="0092718A"/>
    <w:rsid w:val="00982355"/>
    <w:rsid w:val="00985FFB"/>
    <w:rsid w:val="00991F17"/>
    <w:rsid w:val="00992E64"/>
    <w:rsid w:val="009B45C0"/>
    <w:rsid w:val="009B53C0"/>
    <w:rsid w:val="009C0730"/>
    <w:rsid w:val="009D0E3A"/>
    <w:rsid w:val="009D6B57"/>
    <w:rsid w:val="009D7098"/>
    <w:rsid w:val="009D73CD"/>
    <w:rsid w:val="009E26BF"/>
    <w:rsid w:val="009F5D54"/>
    <w:rsid w:val="00A02C8D"/>
    <w:rsid w:val="00A20572"/>
    <w:rsid w:val="00A26269"/>
    <w:rsid w:val="00A34965"/>
    <w:rsid w:val="00A4449A"/>
    <w:rsid w:val="00A55D42"/>
    <w:rsid w:val="00A65C8E"/>
    <w:rsid w:val="00A66335"/>
    <w:rsid w:val="00A72F66"/>
    <w:rsid w:val="00A84204"/>
    <w:rsid w:val="00A914EA"/>
    <w:rsid w:val="00A94812"/>
    <w:rsid w:val="00A97EFA"/>
    <w:rsid w:val="00AA3E2A"/>
    <w:rsid w:val="00AA7A3D"/>
    <w:rsid w:val="00AB4177"/>
    <w:rsid w:val="00AC2DCB"/>
    <w:rsid w:val="00AD470F"/>
    <w:rsid w:val="00AE2EC5"/>
    <w:rsid w:val="00AF4DAE"/>
    <w:rsid w:val="00AF5D03"/>
    <w:rsid w:val="00AF633E"/>
    <w:rsid w:val="00B15CF8"/>
    <w:rsid w:val="00B25484"/>
    <w:rsid w:val="00B33311"/>
    <w:rsid w:val="00B40664"/>
    <w:rsid w:val="00B47A31"/>
    <w:rsid w:val="00B51E04"/>
    <w:rsid w:val="00B51EBF"/>
    <w:rsid w:val="00B65E2C"/>
    <w:rsid w:val="00B76CDD"/>
    <w:rsid w:val="00B80A32"/>
    <w:rsid w:val="00B81379"/>
    <w:rsid w:val="00B82598"/>
    <w:rsid w:val="00B86253"/>
    <w:rsid w:val="00B97642"/>
    <w:rsid w:val="00BA2A35"/>
    <w:rsid w:val="00BA76AA"/>
    <w:rsid w:val="00BB2DFB"/>
    <w:rsid w:val="00BB41DB"/>
    <w:rsid w:val="00BB4BF0"/>
    <w:rsid w:val="00BD0CDB"/>
    <w:rsid w:val="00BD364E"/>
    <w:rsid w:val="00C05C38"/>
    <w:rsid w:val="00C30CCF"/>
    <w:rsid w:val="00C47495"/>
    <w:rsid w:val="00C57A01"/>
    <w:rsid w:val="00C7245F"/>
    <w:rsid w:val="00C77117"/>
    <w:rsid w:val="00C9137A"/>
    <w:rsid w:val="00C91C8E"/>
    <w:rsid w:val="00C9405D"/>
    <w:rsid w:val="00CA068F"/>
    <w:rsid w:val="00CA1067"/>
    <w:rsid w:val="00CA2F11"/>
    <w:rsid w:val="00CA720C"/>
    <w:rsid w:val="00CC3751"/>
    <w:rsid w:val="00CC4825"/>
    <w:rsid w:val="00CC52AC"/>
    <w:rsid w:val="00CD21DA"/>
    <w:rsid w:val="00CF7C04"/>
    <w:rsid w:val="00D01D4D"/>
    <w:rsid w:val="00D02F4D"/>
    <w:rsid w:val="00D04F3E"/>
    <w:rsid w:val="00D26B71"/>
    <w:rsid w:val="00D302E1"/>
    <w:rsid w:val="00D3082A"/>
    <w:rsid w:val="00D331C0"/>
    <w:rsid w:val="00D3506A"/>
    <w:rsid w:val="00D40C75"/>
    <w:rsid w:val="00D6585D"/>
    <w:rsid w:val="00D7033F"/>
    <w:rsid w:val="00D728A5"/>
    <w:rsid w:val="00D97657"/>
    <w:rsid w:val="00DA5894"/>
    <w:rsid w:val="00DA6AB2"/>
    <w:rsid w:val="00DB4124"/>
    <w:rsid w:val="00DD43F4"/>
    <w:rsid w:val="00DD7380"/>
    <w:rsid w:val="00DE7D2B"/>
    <w:rsid w:val="00DF0DA2"/>
    <w:rsid w:val="00E04B8E"/>
    <w:rsid w:val="00E1180A"/>
    <w:rsid w:val="00E1547E"/>
    <w:rsid w:val="00E157C0"/>
    <w:rsid w:val="00E20849"/>
    <w:rsid w:val="00E3356E"/>
    <w:rsid w:val="00E34F4B"/>
    <w:rsid w:val="00E372ED"/>
    <w:rsid w:val="00E37924"/>
    <w:rsid w:val="00E409F3"/>
    <w:rsid w:val="00E41D79"/>
    <w:rsid w:val="00E459D8"/>
    <w:rsid w:val="00E612B4"/>
    <w:rsid w:val="00E65B67"/>
    <w:rsid w:val="00E95B43"/>
    <w:rsid w:val="00EA5E1B"/>
    <w:rsid w:val="00EA6FD0"/>
    <w:rsid w:val="00EB4161"/>
    <w:rsid w:val="00EC54DB"/>
    <w:rsid w:val="00ED4812"/>
    <w:rsid w:val="00EE0D42"/>
    <w:rsid w:val="00EE417B"/>
    <w:rsid w:val="00EF6EAD"/>
    <w:rsid w:val="00EF7793"/>
    <w:rsid w:val="00F007D5"/>
    <w:rsid w:val="00F037E3"/>
    <w:rsid w:val="00F148EC"/>
    <w:rsid w:val="00F34C31"/>
    <w:rsid w:val="00F36C5D"/>
    <w:rsid w:val="00F47CD1"/>
    <w:rsid w:val="00F523F0"/>
    <w:rsid w:val="00F741C5"/>
    <w:rsid w:val="00F80522"/>
    <w:rsid w:val="00F96660"/>
    <w:rsid w:val="00FA20E6"/>
    <w:rsid w:val="00FC5BF8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80BAC"/>
  <w15:docId w15:val="{E1813930-CD8D-4A26-BEA3-47ACB370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  <w:style w:type="paragraph" w:styleId="aa">
    <w:name w:val="List Paragraph"/>
    <w:basedOn w:val="a"/>
    <w:uiPriority w:val="34"/>
    <w:qFormat/>
    <w:rsid w:val="00AF5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2021-07-16T10:44:00Z</cp:lastPrinted>
  <dcterms:created xsi:type="dcterms:W3CDTF">2022-09-16T05:17:00Z</dcterms:created>
  <dcterms:modified xsi:type="dcterms:W3CDTF">2023-11-22T09:50:00Z</dcterms:modified>
</cp:coreProperties>
</file>